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39F0" w14:textId="6FFBBA94" w:rsidR="0013128C" w:rsidRPr="00DE0F56" w:rsidRDefault="0013128C" w:rsidP="0075240C">
      <w:pPr>
        <w:tabs>
          <w:tab w:val="left" w:pos="7050"/>
          <w:tab w:val="left" w:pos="9356"/>
        </w:tabs>
        <w:ind w:left="0" w:right="736"/>
        <w:jc w:val="right"/>
      </w:pPr>
      <w:r w:rsidRPr="00DE0F56">
        <w:t xml:space="preserve">Nr. </w:t>
      </w:r>
      <w:r w:rsidR="0087518B" w:rsidRPr="0001735E">
        <w:t>8</w:t>
      </w:r>
      <w:r w:rsidRPr="00DE0F56">
        <w:t>/659/2022/</w:t>
      </w:r>
      <w:r w:rsidR="0087518B">
        <w:t>21</w:t>
      </w:r>
      <w:r w:rsidRPr="00DE0F56">
        <w:t xml:space="preserve">.02.2022      </w:t>
      </w:r>
    </w:p>
    <w:p w14:paraId="4AE58B59" w14:textId="77777777" w:rsidR="0013128C" w:rsidRPr="00DE0F56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DE0F56">
        <w:rPr>
          <w:rFonts w:eastAsia="Calibri"/>
          <w:b/>
        </w:rPr>
        <w:t>A P R O B</w:t>
      </w:r>
    </w:p>
    <w:p w14:paraId="4FBE519B" w14:textId="77777777" w:rsidR="0013128C" w:rsidRPr="00DE0F56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DE0F56">
        <w:rPr>
          <w:rFonts w:eastAsia="Calibri"/>
          <w:b/>
        </w:rPr>
        <w:t>Director general</w:t>
      </w:r>
    </w:p>
    <w:p w14:paraId="534D9022" w14:textId="77777777" w:rsidR="0013128C" w:rsidRPr="00DE0F56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DE0F56">
        <w:rPr>
          <w:rFonts w:eastAsia="Calibri"/>
          <w:b/>
        </w:rPr>
        <w:t>Ordonator terțiar de credite</w:t>
      </w:r>
    </w:p>
    <w:p w14:paraId="619F469C" w14:textId="77777777" w:rsidR="0013128C" w:rsidRPr="00DE0F56" w:rsidRDefault="0013128C" w:rsidP="0075240C">
      <w:pPr>
        <w:spacing w:before="120"/>
        <w:ind w:left="0" w:right="736"/>
        <w:jc w:val="center"/>
        <w:rPr>
          <w:rFonts w:cs="Arial"/>
          <w:b/>
        </w:rPr>
      </w:pPr>
    </w:p>
    <w:p w14:paraId="3664BBD8" w14:textId="77777777" w:rsidR="0013128C" w:rsidRPr="00DE0F56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</w:rPr>
      </w:pPr>
      <w:r w:rsidRPr="00DE0F56">
        <w:rPr>
          <w:rFonts w:eastAsia="Calibri" w:cs="Calibri"/>
          <w:b/>
        </w:rPr>
        <w:t>CĂTRE TOȚI CEI INTERESAȚI</w:t>
      </w:r>
    </w:p>
    <w:p w14:paraId="518719E5" w14:textId="77777777" w:rsidR="0013128C" w:rsidRPr="00DE0F56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  <w:sz w:val="20"/>
          <w:szCs w:val="20"/>
        </w:rPr>
      </w:pPr>
    </w:p>
    <w:p w14:paraId="46F94A85" w14:textId="77777777" w:rsidR="0013128C" w:rsidRPr="00DE0F56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  <w:sz w:val="20"/>
          <w:szCs w:val="20"/>
        </w:rPr>
      </w:pPr>
    </w:p>
    <w:p w14:paraId="64ACB278" w14:textId="0061CFFB" w:rsidR="0013128C" w:rsidRPr="00DE0F56" w:rsidRDefault="0013128C" w:rsidP="0075240C">
      <w:pPr>
        <w:spacing w:after="0" w:line="360" w:lineRule="auto"/>
        <w:ind w:left="0" w:right="736" w:firstLine="720"/>
        <w:rPr>
          <w:rFonts w:cstheme="minorHAnsi"/>
          <w:bCs/>
          <w:iCs/>
        </w:rPr>
      </w:pPr>
      <w:r w:rsidRPr="00DE0F56">
        <w:rPr>
          <w:rFonts w:eastAsia="Calibri" w:cs="Calibri"/>
          <w:b/>
        </w:rPr>
        <w:t xml:space="preserve">Cu referire la: </w:t>
      </w:r>
      <w:r w:rsidRPr="00614959">
        <w:rPr>
          <w:rFonts w:eastAsia="Calibri" w:cs="Calibri"/>
          <w:bCs/>
        </w:rPr>
        <w:t xml:space="preserve">Achiziția directă privind </w:t>
      </w:r>
      <w:r w:rsidRPr="00614959">
        <w:rPr>
          <w:rFonts w:cstheme="minorHAnsi"/>
          <w:bCs/>
          <w:i/>
        </w:rPr>
        <w:t>Servicii de medicina muncii</w:t>
      </w:r>
    </w:p>
    <w:p w14:paraId="67659824" w14:textId="713F8B49" w:rsidR="0013128C" w:rsidRPr="00DE0F56" w:rsidRDefault="0013128C" w:rsidP="0075240C">
      <w:pPr>
        <w:spacing w:after="0" w:line="360" w:lineRule="auto"/>
        <w:ind w:left="0" w:right="736" w:firstLine="720"/>
        <w:rPr>
          <w:shd w:val="clear" w:color="auto" w:fill="F9F9F9"/>
        </w:rPr>
      </w:pPr>
      <w:r w:rsidRPr="00DE0F56">
        <w:rPr>
          <w:rFonts w:eastAsia="Calibri" w:cs="Calibri"/>
          <w:b/>
        </w:rPr>
        <w:t xml:space="preserve">Cod/Coduri CPV: </w:t>
      </w:r>
      <w:r w:rsidRPr="00DE0F56">
        <w:rPr>
          <w:shd w:val="clear" w:color="auto" w:fill="F9F9F9"/>
        </w:rPr>
        <w:t>85147000-1 Servicii de medicina muncii (Rev.2);</w:t>
      </w:r>
    </w:p>
    <w:p w14:paraId="427EB350" w14:textId="3DD5D953" w:rsidR="0013128C" w:rsidRPr="00DE0F56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 w:firstLine="720"/>
        <w:rPr>
          <w:rFonts w:eastAsia="Calibri" w:cs="Calibri"/>
          <w:b/>
        </w:rPr>
      </w:pPr>
      <w:r w:rsidRPr="00DE0F56">
        <w:rPr>
          <w:rFonts w:eastAsia="Calibri" w:cs="Calibri"/>
          <w:b/>
        </w:rPr>
        <w:t xml:space="preserve">Răspunsul consolidat la solicitările de clarificări privind </w:t>
      </w:r>
      <w:r w:rsidR="00EC442A" w:rsidRPr="00DE0F56">
        <w:rPr>
          <w:rFonts w:eastAsia="Calibri" w:cs="Calibri"/>
          <w:b/>
        </w:rPr>
        <w:t>achiziția/cumpărarea directă</w:t>
      </w:r>
      <w:r w:rsidR="00614959">
        <w:rPr>
          <w:rFonts w:eastAsia="Calibri" w:cs="Calibri"/>
          <w:b/>
        </w:rPr>
        <w:t>, publicată</w:t>
      </w:r>
      <w:r w:rsidRPr="00DE0F56">
        <w:rPr>
          <w:rFonts w:eastAsia="Calibri" w:cs="Calibri"/>
          <w:b/>
        </w:rPr>
        <w:t>:</w:t>
      </w:r>
    </w:p>
    <w:p w14:paraId="11B1DEA7" w14:textId="3CA4CF40" w:rsidR="0013128C" w:rsidRPr="00614959" w:rsidRDefault="0013128C" w:rsidP="00752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736" w:hanging="357"/>
        <w:jc w:val="left"/>
        <w:rPr>
          <w:rFonts w:eastAsia="Calibri" w:cs="Calibri"/>
          <w:b/>
          <w:bCs/>
        </w:rPr>
      </w:pPr>
      <w:r w:rsidRPr="00DE0F56">
        <w:rPr>
          <w:rFonts w:eastAsia="Calibri" w:cs="Calibri"/>
          <w:b/>
          <w:bCs/>
          <w:color w:val="000000"/>
        </w:rPr>
        <w:t xml:space="preserve">pe site-ul </w:t>
      </w:r>
      <w:r w:rsidR="00614959">
        <w:rPr>
          <w:rFonts w:eastAsia="Calibri" w:cs="Calibri"/>
          <w:b/>
          <w:bCs/>
          <w:color w:val="000000"/>
        </w:rPr>
        <w:t xml:space="preserve">SEAP </w:t>
      </w:r>
      <w:hyperlink r:id="rId8" w:history="1">
        <w:r w:rsidR="00614959" w:rsidRPr="001326E6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DE0F56">
        <w:rPr>
          <w:rFonts w:eastAsia="Calibri" w:cs="Calibri"/>
          <w:b/>
          <w:bCs/>
          <w:color w:val="000000"/>
        </w:rPr>
        <w:t xml:space="preserve"> anunț de </w:t>
      </w:r>
      <w:r w:rsidR="00EC442A" w:rsidRPr="00DE0F56">
        <w:rPr>
          <w:rFonts w:eastAsia="Calibri" w:cs="Calibri"/>
          <w:b/>
          <w:bCs/>
          <w:color w:val="000000"/>
        </w:rPr>
        <w:t>publicitate</w:t>
      </w:r>
      <w:r w:rsidRPr="00DE0F56">
        <w:rPr>
          <w:rFonts w:eastAsia="Calibri" w:cs="Calibri"/>
          <w:b/>
          <w:bCs/>
          <w:color w:val="000000"/>
        </w:rPr>
        <w:t xml:space="preserve"> nr. </w:t>
      </w:r>
      <w:r w:rsidR="00EC442A" w:rsidRPr="00DE0F56">
        <w:t>ADV1271225</w:t>
      </w:r>
      <w:r w:rsidRPr="00DE0F56">
        <w:rPr>
          <w:rFonts w:eastAsia="Calibri" w:cs="Calibri"/>
          <w:bCs/>
          <w:color w:val="000000"/>
        </w:rPr>
        <w:t xml:space="preserve"> </w:t>
      </w:r>
      <w:r w:rsidRPr="00DE0F56">
        <w:rPr>
          <w:rFonts w:eastAsia="Calibri" w:cs="Calibri"/>
          <w:b/>
          <w:bCs/>
          <w:color w:val="000000"/>
        </w:rPr>
        <w:t xml:space="preserve">din </w:t>
      </w:r>
      <w:r w:rsidR="00EC442A" w:rsidRPr="00DE0F56">
        <w:rPr>
          <w:rFonts w:eastAsia="Calibri" w:cs="Calibri"/>
          <w:bCs/>
          <w:color w:val="000000"/>
        </w:rPr>
        <w:t>16</w:t>
      </w:r>
      <w:r w:rsidRPr="00DE0F56">
        <w:rPr>
          <w:rFonts w:eastAsia="Calibri" w:cs="Calibri"/>
          <w:bCs/>
          <w:color w:val="000000"/>
        </w:rPr>
        <w:t>.</w:t>
      </w:r>
      <w:r w:rsidR="00EC442A" w:rsidRPr="00DE0F56">
        <w:rPr>
          <w:rFonts w:eastAsia="Calibri" w:cs="Calibri"/>
          <w:bCs/>
          <w:color w:val="000000"/>
        </w:rPr>
        <w:t>02</w:t>
      </w:r>
      <w:r w:rsidRPr="00DE0F56">
        <w:rPr>
          <w:rFonts w:eastAsia="Calibri" w:cs="Calibri"/>
          <w:bCs/>
          <w:color w:val="000000"/>
        </w:rPr>
        <w:t>.202</w:t>
      </w:r>
      <w:r w:rsidR="00EC442A" w:rsidRPr="00DE0F56">
        <w:rPr>
          <w:rFonts w:eastAsia="Calibri" w:cs="Calibri"/>
          <w:bCs/>
          <w:color w:val="000000"/>
        </w:rPr>
        <w:t>2</w:t>
      </w:r>
      <w:r w:rsidR="00614959">
        <w:rPr>
          <w:rFonts w:eastAsia="Calibri" w:cs="Calibri"/>
          <w:bCs/>
          <w:color w:val="000000"/>
        </w:rPr>
        <w:t>;</w:t>
      </w:r>
    </w:p>
    <w:p w14:paraId="66F2C2FD" w14:textId="19AF981A" w:rsidR="00614959" w:rsidRPr="00DE0F56" w:rsidRDefault="00614959" w:rsidP="00752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736" w:hanging="357"/>
        <w:jc w:val="left"/>
        <w:rPr>
          <w:rFonts w:eastAsia="Calibri" w:cs="Calibri"/>
          <w:b/>
          <w:bCs/>
        </w:rPr>
      </w:pPr>
      <w:r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614959">
          <w:rPr>
            <w:rStyle w:val="Hyperlink"/>
            <w:rFonts w:eastAsia="Calibri" w:cs="Calibri"/>
            <w:b/>
            <w:bCs/>
            <w:iCs/>
          </w:rPr>
          <w:t>https://anabi.just.ro/achizitii.php</w:t>
        </w:r>
      </w:hyperlink>
      <w:r w:rsidRPr="00614959">
        <w:rPr>
          <w:rFonts w:eastAsia="Calibri" w:cs="Calibri"/>
          <w:b/>
          <w:bCs/>
          <w:color w:val="000000"/>
        </w:rPr>
        <w:t xml:space="preserve"> la secțiunea dedicată achizițiilor publice</w:t>
      </w:r>
      <w:r>
        <w:rPr>
          <w:rFonts w:eastAsia="Calibri" w:cs="Calibri"/>
          <w:b/>
          <w:bCs/>
          <w:color w:val="000000"/>
        </w:rPr>
        <w:t>.</w:t>
      </w:r>
    </w:p>
    <w:p w14:paraId="6C687526" w14:textId="77777777" w:rsidR="0013128C" w:rsidRPr="00DE0F56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rPr>
          <w:rFonts w:eastAsia="Calibri" w:cs="Calibri"/>
        </w:rPr>
      </w:pPr>
    </w:p>
    <w:p w14:paraId="7E632B36" w14:textId="19D98398" w:rsidR="0013128C" w:rsidRPr="00DE0F56" w:rsidRDefault="00500AEB" w:rsidP="00752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36"/>
        <w:rPr>
          <w:rFonts w:eastAsia="Calibri" w:cs="Calibri"/>
        </w:rPr>
      </w:pPr>
      <w:r w:rsidRPr="00DE0F56">
        <w:rPr>
          <w:rFonts w:eastAsia="Calibri" w:cs="Calibri"/>
          <w:bCs/>
          <w:color w:val="000000"/>
        </w:rPr>
        <w:tab/>
      </w:r>
      <w:r w:rsidR="00EC442A" w:rsidRPr="00DE0F56">
        <w:rPr>
          <w:rFonts w:eastAsia="Calibri" w:cs="Calibri"/>
          <w:bCs/>
          <w:color w:val="000000"/>
        </w:rPr>
        <w:tab/>
      </w:r>
      <w:r w:rsidR="0013128C" w:rsidRPr="00DE0F56">
        <w:rPr>
          <w:rFonts w:eastAsia="Calibri" w:cs="Calibri"/>
          <w:bCs/>
          <w:color w:val="000000"/>
        </w:rPr>
        <w:t xml:space="preserve">În conformitate cu prevederile art. 160 din Legea nr. 98/2016, prezentăm </w:t>
      </w:r>
      <w:r w:rsidR="0013128C" w:rsidRPr="00DE0F56">
        <w:rPr>
          <w:rFonts w:eastAsia="Calibri" w:cs="Calibri"/>
        </w:rPr>
        <w:t>mai jos poziția Autorității Contractante ca răspuns la solicitările de clarificări primite.</w:t>
      </w:r>
    </w:p>
    <w:p w14:paraId="3D7DB2EC" w14:textId="5C3C8C26" w:rsidR="0013128C" w:rsidRPr="00DE0F56" w:rsidRDefault="0013128C" w:rsidP="0075240C">
      <w:pPr>
        <w:spacing w:after="0" w:line="360" w:lineRule="exact"/>
        <w:ind w:left="720" w:right="736" w:firstLine="720"/>
        <w:rPr>
          <w:rFonts w:ascii="Calibri" w:eastAsia="Calibri" w:hAnsi="Calibri" w:cs="Calibri"/>
          <w:bCs/>
        </w:rPr>
      </w:pPr>
      <w:r w:rsidRPr="00DE0F56">
        <w:rPr>
          <w:rFonts w:eastAsia="Calibri" w:cs="Calibri"/>
          <w:bCs/>
        </w:rPr>
        <w:t xml:space="preserve">Autoritatea Contractantă comunică răspunsul la solicitarea de clarificări </w:t>
      </w:r>
      <w:r w:rsidR="00EC442A" w:rsidRPr="00DE0F56">
        <w:rPr>
          <w:rFonts w:eastAsia="Calibri" w:cs="Calibri"/>
          <w:bCs/>
        </w:rPr>
        <w:t>pe site-ul</w:t>
      </w:r>
      <w:r w:rsidRPr="00DE0F56">
        <w:rPr>
          <w:rFonts w:eastAsia="Calibri" w:cs="Calibri"/>
          <w:bCs/>
        </w:rPr>
        <w:t xml:space="preserve"> </w:t>
      </w:r>
      <w:r w:rsidR="00EC442A" w:rsidRPr="00DE0F56">
        <w:rPr>
          <w:rFonts w:eastAsia="Calibri" w:cs="Calibri"/>
          <w:b/>
          <w:bCs/>
        </w:rPr>
        <w:t>Agenției Naționale de Administrare a Bunurilor Indisponibilizate</w:t>
      </w:r>
      <w:r w:rsidRPr="00DE0F56">
        <w:rPr>
          <w:rFonts w:eastAsia="Calibri" w:cs="Calibri"/>
          <w:bCs/>
        </w:rPr>
        <w:t xml:space="preserve"> prin intermediul </w:t>
      </w:r>
      <w:r w:rsidR="00EC442A" w:rsidRPr="00DE0F56">
        <w:rPr>
          <w:rFonts w:eastAsia="Calibri" w:cs="Calibri"/>
          <w:bCs/>
        </w:rPr>
        <w:t>link-ului</w:t>
      </w:r>
      <w:r w:rsidRPr="00DE0F56">
        <w:rPr>
          <w:rFonts w:eastAsia="Calibri" w:cs="Calibri"/>
          <w:bCs/>
        </w:rPr>
        <w:t xml:space="preserve"> </w:t>
      </w:r>
      <w:r w:rsidR="00EC442A" w:rsidRPr="00DE0F56">
        <w:rPr>
          <w:bCs/>
        </w:rPr>
        <w:t>ANABI</w:t>
      </w:r>
      <w:r w:rsidR="00500AEB" w:rsidRPr="00DE0F56">
        <w:rPr>
          <w:bCs/>
        </w:rPr>
        <w:t xml:space="preserve"> </w:t>
      </w:r>
      <w:r w:rsidR="00EC442A" w:rsidRPr="00DE0F56">
        <w:rPr>
          <w:bCs/>
        </w:rPr>
        <w:t xml:space="preserve">– </w:t>
      </w:r>
      <w:hyperlink r:id="rId10" w:history="1">
        <w:r w:rsidR="00EC442A" w:rsidRPr="00DE0F56">
          <w:rPr>
            <w:rStyle w:val="Hyperlink"/>
            <w:bCs/>
            <w:iCs/>
          </w:rPr>
          <w:t>https://anabi.just.ro/achizitii.php</w:t>
        </w:r>
      </w:hyperlink>
      <w:r w:rsidR="00EC442A" w:rsidRPr="00DE0F56">
        <w:rPr>
          <w:bCs/>
        </w:rPr>
        <w:t xml:space="preserve"> la secțiunea dedicată achizițiilor publice</w:t>
      </w:r>
      <w:r w:rsidRPr="00DE0F56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1A45EEC3" w14:textId="77777777" w:rsidR="0013128C" w:rsidRPr="00DE0F56" w:rsidRDefault="0013128C" w:rsidP="0013128C">
      <w:pPr>
        <w:spacing w:after="200"/>
        <w:ind w:left="0"/>
        <w:rPr>
          <w:rFonts w:ascii="Calibri" w:eastAsia="Calibri" w:hAnsi="Calibri" w:cs="Calibri"/>
          <w:bCs/>
          <w:sz w:val="20"/>
          <w:szCs w:val="20"/>
        </w:rPr>
        <w:sectPr w:rsidR="0013128C" w:rsidRPr="00DE0F56" w:rsidSect="005D736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2" w:right="680" w:bottom="987" w:left="680" w:header="567" w:footer="164" w:gutter="0"/>
          <w:pgNumType w:start="1"/>
          <w:cols w:space="708"/>
          <w:titlePg/>
          <w:docGrid w:linePitch="360"/>
        </w:sectPr>
      </w:pPr>
    </w:p>
    <w:p w14:paraId="07E57F51" w14:textId="77777777" w:rsidR="0013128C" w:rsidRPr="00DE0F56" w:rsidRDefault="0013128C" w:rsidP="0013128C">
      <w:pPr>
        <w:spacing w:after="200"/>
        <w:ind w:left="0"/>
        <w:jc w:val="center"/>
        <w:rPr>
          <w:rFonts w:ascii="Calibri" w:eastAsia="Calibri" w:hAnsi="Calibri" w:cs="Calibri"/>
          <w:b/>
        </w:rPr>
      </w:pPr>
      <w:r w:rsidRPr="00DE0F56">
        <w:rPr>
          <w:rFonts w:ascii="Calibri" w:eastAsia="Calibri" w:hAnsi="Calibri" w:cs="Calibri"/>
          <w:b/>
        </w:rPr>
        <w:lastRenderedPageBreak/>
        <w:t>RĂSPUNSUL CONSOLIDAT LA SOLICITĂRILE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234"/>
        <w:gridCol w:w="8393"/>
        <w:gridCol w:w="4961"/>
      </w:tblGrid>
      <w:tr w:rsidR="0013128C" w:rsidRPr="00DE0F56" w14:paraId="018EEE02" w14:textId="77777777" w:rsidTr="000A7CB0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0A51FD0D" w14:textId="77777777" w:rsidR="0013128C" w:rsidRPr="00DE0F56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06659F29" w14:textId="77777777" w:rsidR="0013128C" w:rsidRPr="00DE0F56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34" w:type="dxa"/>
            <w:vAlign w:val="center"/>
          </w:tcPr>
          <w:p w14:paraId="0397ADA8" w14:textId="77777777" w:rsidR="0013128C" w:rsidRPr="00DE0F56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6CEDBDA0" w14:textId="77777777" w:rsidR="0013128C" w:rsidRPr="00DE0F56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909AC8" w14:textId="77777777" w:rsidR="0013128C" w:rsidRPr="00DE0F56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13128C" w:rsidRPr="00DE0F56" w14:paraId="60723292" w14:textId="77777777" w:rsidTr="000A7CB0">
        <w:trPr>
          <w:trHeight w:val="1500"/>
          <w:jc w:val="center"/>
        </w:trPr>
        <w:tc>
          <w:tcPr>
            <w:tcW w:w="858" w:type="dxa"/>
          </w:tcPr>
          <w:p w14:paraId="634D863C" w14:textId="77777777" w:rsidR="0013128C" w:rsidRPr="00DE0F56" w:rsidRDefault="0013128C" w:rsidP="0013128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3E8D2E4F" w14:textId="16A791D2" w:rsidR="006A0A7D" w:rsidRDefault="001C6924" w:rsidP="006A0A7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16.02.2022</w:t>
            </w:r>
          </w:p>
          <w:p w14:paraId="3591E3C8" w14:textId="4BD95722" w:rsidR="006A0A7D" w:rsidRDefault="006A0A7D" w:rsidP="006A0A7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Ora 17:54,</w:t>
            </w:r>
          </w:p>
          <w:p w14:paraId="014B9680" w14:textId="5F0E8B6A" w:rsidR="006A0A7D" w:rsidRDefault="006A0A7D" w:rsidP="006A0A7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înregistr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</w:t>
            </w:r>
          </w:p>
          <w:p w14:paraId="33FFA048" w14:textId="5105E2C1" w:rsidR="006A0A7D" w:rsidRDefault="006A0A7D" w:rsidP="006A0A7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în data de</w:t>
            </w:r>
          </w:p>
          <w:p w14:paraId="30239EE4" w14:textId="557CF17E" w:rsidR="0013128C" w:rsidRPr="00DE0F56" w:rsidRDefault="00DE0F56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17</w:t>
            </w:r>
            <w:r w:rsidR="0013128C" w:rsidRPr="00DE0F5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</w:t>
            </w:r>
            <w:r w:rsidRPr="00DE0F5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02</w:t>
            </w:r>
            <w:r w:rsidR="0013128C" w:rsidRPr="00DE0F5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.202</w:t>
            </w:r>
            <w:r w:rsidRPr="00DE0F5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2</w:t>
            </w:r>
          </w:p>
          <w:p w14:paraId="61934FC4" w14:textId="77777777" w:rsidR="0013128C" w:rsidRPr="00DE0F56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393" w:type="dxa"/>
            <w:shd w:val="clear" w:color="auto" w:fill="auto"/>
            <w:hideMark/>
          </w:tcPr>
          <w:p w14:paraId="2C96677F" w14:textId="0240AA26" w:rsidR="00DE0F56" w:rsidRPr="00DE0F56" w:rsidRDefault="00DE0F56" w:rsidP="00DE0F5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Cum s-a f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cut evaluarea estimativ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valoare contract ?</w:t>
            </w:r>
          </w:p>
          <w:p w14:paraId="122A3437" w14:textId="78200D28" w:rsidR="00DE0F56" w:rsidRPr="00DE0F56" w:rsidRDefault="00DE0F56" w:rsidP="00DE0F5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Pentru ex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a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min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rile de mai jos,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 xml:space="preserve"> 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av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â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nd 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î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n vedere c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implic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cel pu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in doi medici speci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a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li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ș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ti plus investiga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ii paraclinice, cum 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îș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i poate imagina cineva c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aceste servicii cost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37 de lei de angajat,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 xml:space="preserve"> 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cu c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â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t s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pl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tim medicul cu 3 lei/consul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t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a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ți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e ?</w:t>
            </w:r>
          </w:p>
          <w:p w14:paraId="54EC9A48" w14:textId="77777777" w:rsidR="0013128C" w:rsidRDefault="00DE0F56" w:rsidP="000A7CB0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Pre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ul minim corect  al pie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ei este 70 de lei pentru personal conducere, 60 de lei pentru personal </w:t>
            </w:r>
            <w:proofErr w:type="spellStart"/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tesa</w:t>
            </w:r>
            <w:proofErr w:type="spellEnd"/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,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 xml:space="preserve"> 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100 de lei pentru utilizatori de auto,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 xml:space="preserve"> 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este imposibil s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 xml:space="preserve"> primi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DE0F56">
              <w:rPr>
                <w:rFonts w:eastAsia="Times New Roman" w:cs="Calibri"/>
                <w:sz w:val="20"/>
                <w:szCs w:val="20"/>
                <w:lang w:eastAsia="ro-RO"/>
              </w:rPr>
              <w:t>i un serviciu de calitate la un asemenea buget</w:t>
            </w:r>
            <w:r w:rsidR="00823572">
              <w:rPr>
                <w:rFonts w:eastAsia="Times New Roman" w:cs="Calibri"/>
                <w:sz w:val="20"/>
                <w:szCs w:val="20"/>
                <w:lang w:eastAsia="ro-RO"/>
              </w:rPr>
              <w:t>.</w:t>
            </w:r>
          </w:p>
          <w:p w14:paraId="3850704C" w14:textId="27344CD7" w:rsidR="00614959" w:rsidRPr="00DE0F56" w:rsidRDefault="00614959" w:rsidP="000A7CB0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sz w:val="20"/>
                <w:szCs w:val="20"/>
                <w:lang w:eastAsia="ro-RO"/>
              </w:rPr>
              <w:t>Aștept punctul dumneavoastră de vedere.</w:t>
            </w:r>
          </w:p>
        </w:tc>
        <w:tc>
          <w:tcPr>
            <w:tcW w:w="4961" w:type="dxa"/>
            <w:shd w:val="clear" w:color="auto" w:fill="auto"/>
          </w:tcPr>
          <w:p w14:paraId="5BB8ED3D" w14:textId="1324BB4E" w:rsidR="0013128C" w:rsidRPr="00DE0F56" w:rsidRDefault="00B0766C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Valoarea estimată pentru achiziționarea serviciilor de medicina muncii, s-a făcut pe baz</w:t>
            </w:r>
            <w:r w:rsidR="00496CEA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 xml:space="preserve"> istorică (</w:t>
            </w:r>
            <w:r w:rsidR="00C7672C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 xml:space="preserve"> contractelor din anii trecuți), conform art. 2, alin. (5), lit. c) din H.G. nr. 395/2016, privind normele metodologice</w:t>
            </w:r>
            <w:r w:rsidRPr="00B0766C">
              <w:rPr>
                <w:rFonts w:cs="Calibri"/>
                <w:sz w:val="20"/>
                <w:szCs w:val="20"/>
              </w:rPr>
              <w:t xml:space="preserve"> de aplicare a prevederilor referitoare la atribuirea contractului de achiziție publică/</w:t>
            </w:r>
            <w:r w:rsidR="00496CEA">
              <w:rPr>
                <w:rFonts w:cs="Calibri"/>
                <w:sz w:val="20"/>
                <w:szCs w:val="20"/>
              </w:rPr>
              <w:t xml:space="preserve"> </w:t>
            </w:r>
            <w:r w:rsidRPr="00B0766C">
              <w:rPr>
                <w:rFonts w:cs="Calibri"/>
                <w:sz w:val="20"/>
                <w:szCs w:val="20"/>
              </w:rPr>
              <w:t>acordului-cadru din Legea nr. 98/2016 privind achizițiile publice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180AFD15" w14:textId="77777777" w:rsidR="0013128C" w:rsidRPr="00DE0F56" w:rsidRDefault="0013128C" w:rsidP="0013128C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p w14:paraId="189142C0" w14:textId="77777777" w:rsidR="0013128C" w:rsidRPr="00DE0F56" w:rsidRDefault="0013128C" w:rsidP="0013128C">
      <w:pPr>
        <w:tabs>
          <w:tab w:val="left" w:pos="6780"/>
        </w:tabs>
        <w:spacing w:before="20" w:after="20" w:line="240" w:lineRule="auto"/>
        <w:ind w:left="0"/>
        <w:rPr>
          <w:rFonts w:eastAsia="Calibri"/>
          <w:sz w:val="10"/>
          <w:szCs w:val="10"/>
        </w:rPr>
      </w:pPr>
    </w:p>
    <w:p w14:paraId="37DC09DE" w14:textId="77777777" w:rsidR="00DA29FD" w:rsidRPr="00DE0F56" w:rsidRDefault="00DA29FD" w:rsidP="00BD33DE">
      <w:pPr>
        <w:tabs>
          <w:tab w:val="center" w:pos="659"/>
          <w:tab w:val="right" w:pos="1319"/>
        </w:tabs>
        <w:spacing w:after="0" w:line="240" w:lineRule="auto"/>
        <w:ind w:left="0" w:right="51"/>
        <w:jc w:val="left"/>
        <w:rPr>
          <w:bCs/>
          <w:sz w:val="6"/>
          <w:szCs w:val="6"/>
        </w:rPr>
      </w:pPr>
    </w:p>
    <w:sectPr w:rsidR="00DA29FD" w:rsidRPr="00DE0F56" w:rsidSect="0013128C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 w:code="9"/>
      <w:pgMar w:top="2268" w:right="851" w:bottom="985" w:left="851" w:header="567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4CFB" w14:textId="77777777" w:rsidR="00D252E1" w:rsidRDefault="00D252E1" w:rsidP="00CD5B3B">
      <w:r>
        <w:separator/>
      </w:r>
    </w:p>
  </w:endnote>
  <w:endnote w:type="continuationSeparator" w:id="0">
    <w:p w14:paraId="74079990" w14:textId="77777777" w:rsidR="00D252E1" w:rsidRDefault="00D252E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11796"/>
      <w:docPartObj>
        <w:docPartGallery w:val="Page Numbers (Top of Page)"/>
        <w:docPartUnique/>
      </w:docPartObj>
    </w:sdtPr>
    <w:sdtEndPr/>
    <w:sdtContent>
      <w:p w14:paraId="72B48FD3" w14:textId="77777777" w:rsidR="0013128C" w:rsidRPr="00F01F05" w:rsidRDefault="0013128C" w:rsidP="00F01F0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13FE76BC" w14:textId="77777777" w:rsidR="0013128C" w:rsidRPr="00F01F05" w:rsidRDefault="0013128C" w:rsidP="00F01F0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>Bd. Regina Elisabeta nr. 3, etajele 3 si 5, Sector 3, Bucure</w:t>
        </w:r>
        <w:r>
          <w:rPr>
            <w:color w:val="000000"/>
            <w:sz w:val="14"/>
            <w:szCs w:val="14"/>
          </w:rPr>
          <w:t>ș</w:t>
        </w:r>
        <w:r w:rsidRPr="00F01F05">
          <w:rPr>
            <w:color w:val="000000"/>
            <w:sz w:val="14"/>
            <w:szCs w:val="14"/>
          </w:rPr>
          <w:t>ti, România</w:t>
        </w:r>
      </w:p>
      <w:p w14:paraId="241DBF20" w14:textId="77777777" w:rsidR="0013128C" w:rsidRPr="00F01F05" w:rsidRDefault="0013128C" w:rsidP="00F01F0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 xml:space="preserve">Tel.: +4 0372.573.000; Fax: +4 0372.271.435; </w:t>
        </w:r>
        <w:r w:rsidRPr="00F01F05">
          <w:rPr>
            <w:sz w:val="14"/>
            <w:szCs w:val="14"/>
          </w:rPr>
          <w:t xml:space="preserve">E-mail: anabi@just.ro </w:t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  <w:t xml:space="preserve">Pagina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PAGE </w:instrText>
        </w:r>
        <w:r w:rsidRPr="00F01F05">
          <w:rPr>
            <w:bCs/>
            <w:sz w:val="14"/>
            <w:szCs w:val="14"/>
          </w:rPr>
          <w:fldChar w:fldCharType="separate"/>
        </w:r>
        <w:r>
          <w:rPr>
            <w:bCs/>
            <w:noProof/>
            <w:sz w:val="14"/>
            <w:szCs w:val="14"/>
          </w:rPr>
          <w:t>21</w:t>
        </w:r>
        <w:r w:rsidRPr="00F01F05">
          <w:rPr>
            <w:bCs/>
            <w:sz w:val="14"/>
            <w:szCs w:val="14"/>
          </w:rPr>
          <w:fldChar w:fldCharType="end"/>
        </w:r>
        <w:r w:rsidRPr="00F01F05">
          <w:rPr>
            <w:sz w:val="14"/>
            <w:szCs w:val="14"/>
          </w:rPr>
          <w:t xml:space="preserve"> din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NUMPAGES  </w:instrText>
        </w:r>
        <w:r w:rsidRPr="00F01F05">
          <w:rPr>
            <w:bCs/>
            <w:sz w:val="14"/>
            <w:szCs w:val="14"/>
          </w:rPr>
          <w:fldChar w:fldCharType="separate"/>
        </w:r>
        <w:r>
          <w:rPr>
            <w:bCs/>
            <w:noProof/>
            <w:sz w:val="14"/>
            <w:szCs w:val="14"/>
          </w:rPr>
          <w:t>26</w:t>
        </w:r>
        <w:r w:rsidRPr="00F01F05">
          <w:rPr>
            <w:bCs/>
            <w:sz w:val="14"/>
            <w:szCs w:val="14"/>
          </w:rPr>
          <w:fldChar w:fldCharType="end"/>
        </w:r>
      </w:p>
      <w:p w14:paraId="2439E447" w14:textId="77777777" w:rsidR="0013128C" w:rsidRDefault="0013128C" w:rsidP="007E6E4E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F01F05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6AE" w14:textId="3C55F488" w:rsidR="00EC442A" w:rsidRPr="00DE31A4" w:rsidRDefault="00EC442A" w:rsidP="00EC442A">
    <w:pPr>
      <w:pStyle w:val="Subsol"/>
      <w:ind w:left="0"/>
      <w:jc w:val="center"/>
      <w:rPr>
        <w:sz w:val="14"/>
        <w:szCs w:val="2"/>
      </w:rPr>
    </w:pPr>
    <w:r w:rsidRPr="00A13B72">
      <w:rPr>
        <w:noProof/>
        <w:szCs w:val="2"/>
      </w:rPr>
      <w:drawing>
        <wp:inline distT="0" distB="0" distL="0" distR="0" wp14:anchorId="34044DA6" wp14:editId="2423AB5A">
          <wp:extent cx="6764583" cy="900752"/>
          <wp:effectExtent l="19050" t="0" r="0" b="0"/>
          <wp:docPr id="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31A4">
      <w:rPr>
        <w:sz w:val="14"/>
        <w:szCs w:val="2"/>
      </w:rPr>
      <w:t xml:space="preserve">Pagină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2</w:t>
    </w:r>
    <w:r w:rsidRPr="00DE31A4">
      <w:rPr>
        <w:b/>
        <w:bCs/>
        <w:sz w:val="14"/>
        <w:szCs w:val="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A95" w14:textId="18AD753D" w:rsidR="00E80D5E" w:rsidRPr="00DE31A4" w:rsidRDefault="00A13B72" w:rsidP="00EC442A">
    <w:pPr>
      <w:pStyle w:val="Subsol"/>
      <w:ind w:left="0"/>
      <w:jc w:val="center"/>
      <w:rPr>
        <w:sz w:val="14"/>
        <w:szCs w:val="2"/>
      </w:rPr>
    </w:pPr>
    <w:r w:rsidRPr="00A13B72">
      <w:rPr>
        <w:noProof/>
        <w:szCs w:val="2"/>
      </w:rPr>
      <w:drawing>
        <wp:inline distT="0" distB="0" distL="0" distR="0" wp14:anchorId="2BC28D95" wp14:editId="61BE59B4">
          <wp:extent cx="6764583" cy="900752"/>
          <wp:effectExtent l="19050" t="0" r="0" b="0"/>
          <wp:docPr id="2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2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62C" w14:textId="5F4DB9B9" w:rsidR="003D6BD7" w:rsidRPr="00DE31A4" w:rsidRDefault="003D6BD7" w:rsidP="0013128C">
    <w:pPr>
      <w:pStyle w:val="Subsol"/>
      <w:ind w:left="-1701"/>
      <w:jc w:val="center"/>
      <w:rPr>
        <w:sz w:val="14"/>
        <w:szCs w:val="2"/>
      </w:rPr>
    </w:pPr>
    <w:r>
      <w:rPr>
        <w:noProof/>
        <w:szCs w:val="2"/>
      </w:rPr>
      <w:drawing>
        <wp:inline distT="0" distB="0" distL="0" distR="0" wp14:anchorId="35FB8A8E" wp14:editId="0DFF3EDC">
          <wp:extent cx="6768010" cy="901208"/>
          <wp:effectExtent l="19050" t="0" r="0" b="0"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704" cy="90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2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17F2" w14:textId="77777777" w:rsidR="00D252E1" w:rsidRDefault="00D252E1" w:rsidP="00AE0541">
      <w:pPr>
        <w:spacing w:after="0"/>
        <w:ind w:left="0"/>
      </w:pPr>
      <w:r>
        <w:separator/>
      </w:r>
    </w:p>
  </w:footnote>
  <w:footnote w:type="continuationSeparator" w:id="0">
    <w:p w14:paraId="1A851AB4" w14:textId="77777777" w:rsidR="00D252E1" w:rsidRDefault="00D252E1" w:rsidP="00AE0541">
      <w:pPr>
        <w:ind w:left="0"/>
      </w:pPr>
      <w:r>
        <w:continuationSeparator/>
      </w:r>
    </w:p>
  </w:footnote>
  <w:footnote w:type="continuationNotice" w:id="1">
    <w:p w14:paraId="593A77AA" w14:textId="77777777" w:rsidR="00D252E1" w:rsidRDefault="00D252E1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8091" w14:textId="77777777" w:rsidR="0013128C" w:rsidRPr="00E62C3F" w:rsidRDefault="0013128C" w:rsidP="00176AD5">
    <w:pPr>
      <w:pStyle w:val="Antet"/>
      <w:ind w:left="0"/>
    </w:pPr>
    <w:r w:rsidRPr="004845FD">
      <w:rPr>
        <w:noProof/>
        <w:lang w:eastAsia="ro-RO"/>
      </w:rPr>
      <w:drawing>
        <wp:inline distT="0" distB="0" distL="0" distR="0" wp14:anchorId="6471A55C" wp14:editId="76E1A20B">
          <wp:extent cx="3328035" cy="701675"/>
          <wp:effectExtent l="0" t="0" r="5715" b="3175"/>
          <wp:docPr id="15" name="Picture 15" descr="C:\Users\octavian.bira\AppData\Local\Microsoft\Windows\INetCache\Content.Word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ctavian.bira\AppData\Local\Microsoft\Windows\INetCache\Content.Word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2F2B8" w14:textId="77777777" w:rsidR="0013128C" w:rsidRDefault="00131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441E" w14:textId="475E4437" w:rsidR="0013128C" w:rsidRDefault="0013128C" w:rsidP="0013128C">
    <w:pPr>
      <w:pStyle w:val="Antet"/>
      <w:tabs>
        <w:tab w:val="clear" w:pos="8640"/>
        <w:tab w:val="left" w:pos="6225"/>
        <w:tab w:val="left" w:pos="6854"/>
        <w:tab w:val="left" w:pos="7592"/>
        <w:tab w:val="left" w:pos="7776"/>
      </w:tabs>
      <w:ind w:left="0"/>
      <w:jc w:val="center"/>
    </w:pPr>
    <w:r>
      <w:rPr>
        <w:noProof/>
        <w:sz w:val="2"/>
        <w:szCs w:val="2"/>
      </w:rPr>
      <w:drawing>
        <wp:inline distT="0" distB="0" distL="0" distR="0" wp14:anchorId="066BDFAE" wp14:editId="7370C6B0">
          <wp:extent cx="6705600" cy="857250"/>
          <wp:effectExtent l="0" t="0" r="0" b="0"/>
          <wp:docPr id="6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6597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</w:rPr>
      <w:drawing>
        <wp:inline distT="0" distB="0" distL="0" distR="0" wp14:anchorId="32F90964" wp14:editId="16EA0B5C">
          <wp:extent cx="3160878" cy="535236"/>
          <wp:effectExtent l="19050" t="0" r="1422" b="0"/>
          <wp:docPr id="1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937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eastAsia="ro-RO"/>
      </w:rPr>
      <w:t xml:space="preserve">                                                      </w:t>
    </w:r>
    <w:r w:rsidR="00345CCE">
      <w:rPr>
        <w:noProof/>
        <w:sz w:val="2"/>
        <w:szCs w:val="2"/>
      </w:rPr>
      <w:drawing>
        <wp:inline distT="0" distB="0" distL="0" distR="0" wp14:anchorId="5E8440A8" wp14:editId="4F095E4E">
          <wp:extent cx="6705600" cy="857250"/>
          <wp:effectExtent l="0" t="0" r="0" b="0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A"/>
    <w:multiLevelType w:val="hybridMultilevel"/>
    <w:tmpl w:val="B20E432E"/>
    <w:lvl w:ilvl="0" w:tplc="DD9EB19E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34A4A"/>
    <w:multiLevelType w:val="hybridMultilevel"/>
    <w:tmpl w:val="C89EFC6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8000F">
      <w:start w:val="1"/>
      <w:numFmt w:val="decimal"/>
      <w:lvlText w:val="%3."/>
      <w:lvlJc w:val="lef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1153F"/>
    <w:rsid w:val="00012EE0"/>
    <w:rsid w:val="0001735E"/>
    <w:rsid w:val="00023330"/>
    <w:rsid w:val="00036760"/>
    <w:rsid w:val="00036CF6"/>
    <w:rsid w:val="00037D3E"/>
    <w:rsid w:val="00041AC2"/>
    <w:rsid w:val="00045C52"/>
    <w:rsid w:val="000562D9"/>
    <w:rsid w:val="00073C92"/>
    <w:rsid w:val="00082FF0"/>
    <w:rsid w:val="000B3407"/>
    <w:rsid w:val="000C29D4"/>
    <w:rsid w:val="000C7C70"/>
    <w:rsid w:val="000F4FA8"/>
    <w:rsid w:val="000F52D3"/>
    <w:rsid w:val="00100F36"/>
    <w:rsid w:val="00102D15"/>
    <w:rsid w:val="001223F2"/>
    <w:rsid w:val="001260D5"/>
    <w:rsid w:val="00126AD1"/>
    <w:rsid w:val="0013128C"/>
    <w:rsid w:val="001370A1"/>
    <w:rsid w:val="00157BC6"/>
    <w:rsid w:val="00166AFF"/>
    <w:rsid w:val="00190AB1"/>
    <w:rsid w:val="0019195F"/>
    <w:rsid w:val="00197425"/>
    <w:rsid w:val="001C6924"/>
    <w:rsid w:val="001D1DBF"/>
    <w:rsid w:val="001D2FDC"/>
    <w:rsid w:val="001D4CFD"/>
    <w:rsid w:val="002059EF"/>
    <w:rsid w:val="00210BB5"/>
    <w:rsid w:val="002118AF"/>
    <w:rsid w:val="00211EB4"/>
    <w:rsid w:val="00212862"/>
    <w:rsid w:val="00212A34"/>
    <w:rsid w:val="0021658E"/>
    <w:rsid w:val="0023249B"/>
    <w:rsid w:val="0023635A"/>
    <w:rsid w:val="002409ED"/>
    <w:rsid w:val="00241D30"/>
    <w:rsid w:val="00274FDD"/>
    <w:rsid w:val="00284604"/>
    <w:rsid w:val="0029274F"/>
    <w:rsid w:val="002A5742"/>
    <w:rsid w:val="002B2D08"/>
    <w:rsid w:val="002C1E8C"/>
    <w:rsid w:val="002C5E09"/>
    <w:rsid w:val="002C6B1F"/>
    <w:rsid w:val="002F78BF"/>
    <w:rsid w:val="00305523"/>
    <w:rsid w:val="00312E32"/>
    <w:rsid w:val="0032422C"/>
    <w:rsid w:val="003453FD"/>
    <w:rsid w:val="00345CCE"/>
    <w:rsid w:val="0037499F"/>
    <w:rsid w:val="00391577"/>
    <w:rsid w:val="003C21CF"/>
    <w:rsid w:val="003D6BD7"/>
    <w:rsid w:val="003E6214"/>
    <w:rsid w:val="003F4174"/>
    <w:rsid w:val="004001F6"/>
    <w:rsid w:val="00424ABE"/>
    <w:rsid w:val="00435A22"/>
    <w:rsid w:val="00440C43"/>
    <w:rsid w:val="004502E0"/>
    <w:rsid w:val="00462299"/>
    <w:rsid w:val="00463865"/>
    <w:rsid w:val="00474F80"/>
    <w:rsid w:val="00493AD5"/>
    <w:rsid w:val="00496CEA"/>
    <w:rsid w:val="004F094D"/>
    <w:rsid w:val="005000CD"/>
    <w:rsid w:val="00500AEB"/>
    <w:rsid w:val="00524DCF"/>
    <w:rsid w:val="0053181F"/>
    <w:rsid w:val="00532520"/>
    <w:rsid w:val="00533CE7"/>
    <w:rsid w:val="00543045"/>
    <w:rsid w:val="00543E9C"/>
    <w:rsid w:val="005552C7"/>
    <w:rsid w:val="00567900"/>
    <w:rsid w:val="00582C2F"/>
    <w:rsid w:val="0058764F"/>
    <w:rsid w:val="00597DCD"/>
    <w:rsid w:val="005A19D4"/>
    <w:rsid w:val="005D76EE"/>
    <w:rsid w:val="005E6FFA"/>
    <w:rsid w:val="00604DD4"/>
    <w:rsid w:val="00614959"/>
    <w:rsid w:val="00627BDB"/>
    <w:rsid w:val="00661B7A"/>
    <w:rsid w:val="00670A06"/>
    <w:rsid w:val="006727F3"/>
    <w:rsid w:val="006751B6"/>
    <w:rsid w:val="00677FEB"/>
    <w:rsid w:val="00693D28"/>
    <w:rsid w:val="006A018E"/>
    <w:rsid w:val="006A0A7D"/>
    <w:rsid w:val="006A263E"/>
    <w:rsid w:val="006B528B"/>
    <w:rsid w:val="006D4E2C"/>
    <w:rsid w:val="006D74DF"/>
    <w:rsid w:val="006E1065"/>
    <w:rsid w:val="006E6F7D"/>
    <w:rsid w:val="00722BEC"/>
    <w:rsid w:val="00725F2C"/>
    <w:rsid w:val="00735B99"/>
    <w:rsid w:val="00743D2D"/>
    <w:rsid w:val="0075240C"/>
    <w:rsid w:val="00766223"/>
    <w:rsid w:val="00766E0E"/>
    <w:rsid w:val="007735EF"/>
    <w:rsid w:val="00781E9B"/>
    <w:rsid w:val="00782AC3"/>
    <w:rsid w:val="00783581"/>
    <w:rsid w:val="00783FB6"/>
    <w:rsid w:val="00794F2A"/>
    <w:rsid w:val="007956A8"/>
    <w:rsid w:val="007A037C"/>
    <w:rsid w:val="007A2E82"/>
    <w:rsid w:val="007A57A0"/>
    <w:rsid w:val="007B5B2A"/>
    <w:rsid w:val="007E254A"/>
    <w:rsid w:val="007E61E1"/>
    <w:rsid w:val="007F0510"/>
    <w:rsid w:val="008231E2"/>
    <w:rsid w:val="00823572"/>
    <w:rsid w:val="00840F14"/>
    <w:rsid w:val="00844C32"/>
    <w:rsid w:val="00850A74"/>
    <w:rsid w:val="008572C3"/>
    <w:rsid w:val="00871DA8"/>
    <w:rsid w:val="0087518B"/>
    <w:rsid w:val="008A275F"/>
    <w:rsid w:val="008A2AC0"/>
    <w:rsid w:val="008A4458"/>
    <w:rsid w:val="008A5B57"/>
    <w:rsid w:val="008B63B2"/>
    <w:rsid w:val="008F7828"/>
    <w:rsid w:val="00906AD3"/>
    <w:rsid w:val="00915096"/>
    <w:rsid w:val="00915E02"/>
    <w:rsid w:val="009221AD"/>
    <w:rsid w:val="00935D33"/>
    <w:rsid w:val="009415B7"/>
    <w:rsid w:val="0094530E"/>
    <w:rsid w:val="00957CA5"/>
    <w:rsid w:val="009606C1"/>
    <w:rsid w:val="00962F05"/>
    <w:rsid w:val="009841AB"/>
    <w:rsid w:val="00986C16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D0031"/>
    <w:rsid w:val="00AE0541"/>
    <w:rsid w:val="00AE26B4"/>
    <w:rsid w:val="00AE3806"/>
    <w:rsid w:val="00AF571A"/>
    <w:rsid w:val="00B0766C"/>
    <w:rsid w:val="00B13BB4"/>
    <w:rsid w:val="00B262FF"/>
    <w:rsid w:val="00B31E1A"/>
    <w:rsid w:val="00B41CEA"/>
    <w:rsid w:val="00B41E83"/>
    <w:rsid w:val="00B471AB"/>
    <w:rsid w:val="00B52758"/>
    <w:rsid w:val="00B57F78"/>
    <w:rsid w:val="00B629C3"/>
    <w:rsid w:val="00BA676F"/>
    <w:rsid w:val="00BB01F1"/>
    <w:rsid w:val="00BD33DE"/>
    <w:rsid w:val="00BD5FE2"/>
    <w:rsid w:val="00BD6CB6"/>
    <w:rsid w:val="00C01AB9"/>
    <w:rsid w:val="00C05271"/>
    <w:rsid w:val="00C05F49"/>
    <w:rsid w:val="00C1009B"/>
    <w:rsid w:val="00C100D6"/>
    <w:rsid w:val="00C20263"/>
    <w:rsid w:val="00C20EF1"/>
    <w:rsid w:val="00C23F48"/>
    <w:rsid w:val="00C54591"/>
    <w:rsid w:val="00C67F46"/>
    <w:rsid w:val="00C76241"/>
    <w:rsid w:val="00C7672C"/>
    <w:rsid w:val="00C858FB"/>
    <w:rsid w:val="00C91855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1A2D"/>
    <w:rsid w:val="00D06E9C"/>
    <w:rsid w:val="00D12625"/>
    <w:rsid w:val="00D14993"/>
    <w:rsid w:val="00D14BE6"/>
    <w:rsid w:val="00D16050"/>
    <w:rsid w:val="00D252E1"/>
    <w:rsid w:val="00D31B4D"/>
    <w:rsid w:val="00D37F66"/>
    <w:rsid w:val="00D66F83"/>
    <w:rsid w:val="00D8493B"/>
    <w:rsid w:val="00D86F1D"/>
    <w:rsid w:val="00DA29FD"/>
    <w:rsid w:val="00DB1F14"/>
    <w:rsid w:val="00DC07DE"/>
    <w:rsid w:val="00DC13E8"/>
    <w:rsid w:val="00DE0F56"/>
    <w:rsid w:val="00DE31A4"/>
    <w:rsid w:val="00DE3285"/>
    <w:rsid w:val="00E02AD1"/>
    <w:rsid w:val="00E077D0"/>
    <w:rsid w:val="00E10419"/>
    <w:rsid w:val="00E205CE"/>
    <w:rsid w:val="00E43343"/>
    <w:rsid w:val="00E52244"/>
    <w:rsid w:val="00E562FC"/>
    <w:rsid w:val="00E80D5E"/>
    <w:rsid w:val="00E9099A"/>
    <w:rsid w:val="00EA0F6C"/>
    <w:rsid w:val="00EB7940"/>
    <w:rsid w:val="00EB7AB8"/>
    <w:rsid w:val="00EC442A"/>
    <w:rsid w:val="00ED56C3"/>
    <w:rsid w:val="00EE32F2"/>
    <w:rsid w:val="00EF47A5"/>
    <w:rsid w:val="00F0015D"/>
    <w:rsid w:val="00F070CB"/>
    <w:rsid w:val="00F13165"/>
    <w:rsid w:val="00F35A04"/>
    <w:rsid w:val="00F44C26"/>
    <w:rsid w:val="00F47C8C"/>
    <w:rsid w:val="00F56471"/>
    <w:rsid w:val="00F67D20"/>
    <w:rsid w:val="00F75C06"/>
    <w:rsid w:val="00FB2455"/>
    <w:rsid w:val="00FB6D27"/>
    <w:rsid w:val="00FB7612"/>
    <w:rsid w:val="00FC0567"/>
    <w:rsid w:val="00FC22D0"/>
    <w:rsid w:val="00FC4284"/>
    <w:rsid w:val="00FC4CB4"/>
    <w:rsid w:val="00FE2F2C"/>
    <w:rsid w:val="00FF0A7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3BB1F"/>
  <w15:docId w15:val="{AC0F71FF-56F8-4435-8415-B5A781A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BD33DE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5A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nabi.just.ro/achizitii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CA45-420A-49A6-9515-F522CD3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357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Laviniu-Madalin SIMION</cp:lastModifiedBy>
  <cp:revision>4</cp:revision>
  <cp:lastPrinted>2022-01-17T13:26:00Z</cp:lastPrinted>
  <dcterms:created xsi:type="dcterms:W3CDTF">2022-02-21T07:16:00Z</dcterms:created>
  <dcterms:modified xsi:type="dcterms:W3CDTF">2022-02-21T07:17:00Z</dcterms:modified>
</cp:coreProperties>
</file>